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16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 – CATEGORIAS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bidi w:val="0"/>
        <w:ind w:hanging="283" w:start="709" w:end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RECURSOS DO EDITAL</w:t>
      </w:r>
    </w:p>
    <w:p>
      <w:pPr>
        <w:pStyle w:val="BodyText"/>
        <w:bidi w:val="0"/>
        <w:ind w:hanging="0" w:start="454" w:end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O presente edital 03/2024 possui valor total de R$ 19.107,00 (Dezenove Mil, Cento e Sete Reais) distribuídos da seguinte forma: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bidi w:val="0"/>
        <w:ind w:hanging="283" w:start="709" w:end="0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DESCRIÇÃO DA CATEGORIA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bidi w:val="0"/>
        <w:ind w:hanging="283" w:start="1163" w:end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 xml:space="preserve">Categoria I: </w:t>
      </w:r>
      <w:r>
        <w:rPr>
          <w:rFonts w:ascii="Arial" w:hAnsi="Arial"/>
          <w:b/>
          <w:bCs/>
          <w:sz w:val="24"/>
          <w:szCs w:val="24"/>
        </w:rPr>
        <w:t>Vivência Cultural: Reconhecimento e Salvaguarda da Capoeira</w:t>
      </w:r>
      <w:r>
        <w:rPr>
          <w:rFonts w:ascii="Arial" w:hAnsi="Arial"/>
          <w:b/>
          <w:bCs/>
          <w:sz w:val="24"/>
          <w:szCs w:val="24"/>
          <w:shd w:fill="auto" w:val="clear"/>
        </w:rPr>
        <w:t>;</w:t>
      </w:r>
    </w:p>
    <w:p>
      <w:pPr>
        <w:pStyle w:val="BodyText"/>
        <w:numPr>
          <w:ilvl w:val="0"/>
          <w:numId w:val="0"/>
        </w:numPr>
        <w:bidi w:val="0"/>
        <w:ind w:hanging="0" w:start="454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auto" w:val="clear"/>
        </w:rPr>
        <w:t xml:space="preserve">1.1 - </w:t>
      </w:r>
      <w:r>
        <w:rPr>
          <w:rFonts w:ascii="Arial" w:hAnsi="Arial"/>
          <w:sz w:val="24"/>
          <w:szCs w:val="24"/>
        </w:rPr>
        <w:t>Descrição do Objeto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presente categoria visa premiar e viabilizar a realização de um encontro cultural dedicado à </w:t>
      </w:r>
      <w:r>
        <w:rPr>
          <w:rFonts w:ascii="Arial" w:hAnsi="Arial"/>
          <w:b/>
          <w:sz w:val="24"/>
          <w:szCs w:val="24"/>
        </w:rPr>
        <w:t>preservação, fomento e difusão da Capoeira</w:t>
      </w:r>
      <w:r>
        <w:rPr>
          <w:rFonts w:ascii="Arial" w:hAnsi="Arial"/>
          <w:sz w:val="24"/>
          <w:szCs w:val="24"/>
        </w:rPr>
        <w:t>. O evento consiste em uma celebração comunitária que marca o ciclo de aprendizado e a hierarquia tradicional da modalidade, promovendo o intercâmbio entre mestres, contramestres, professores e alunos.</w:t>
      </w:r>
    </w:p>
    <w:p>
      <w:pPr>
        <w:pStyle w:val="Heading3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1.1.1 Atividades Previstas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organização do encontro contempla as seguintes etapas fundamentais: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Troca de Graduação (Batizado e Troca de Cordas):</w:t>
      </w:r>
      <w:r>
        <w:rPr>
          <w:rFonts w:ascii="Arial" w:hAnsi="Arial"/>
          <w:sz w:val="24"/>
          <w:szCs w:val="24"/>
        </w:rPr>
        <w:t xml:space="preserve"> Momento solene de reconhecimento do progresso técnico e disciplinar dos praticantes, respeitando os fundamentos e a ancestralidade de cada grupo.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Homenagens e Premiações (Troféus):</w:t>
      </w:r>
      <w:r>
        <w:rPr>
          <w:rFonts w:ascii="Arial" w:hAnsi="Arial"/>
          <w:sz w:val="24"/>
          <w:szCs w:val="24"/>
        </w:rPr>
        <w:t xml:space="preserve"> Entrega de troféus de mérito cultural para os participantes e figuras de destaque, visando incentivar a continuidade da prática e valorizar o esforço individual e coletivo.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Roda de Capoeira:</w:t>
      </w:r>
      <w:r>
        <w:rPr>
          <w:rFonts w:ascii="Arial" w:hAnsi="Arial"/>
          <w:sz w:val="24"/>
          <w:szCs w:val="24"/>
        </w:rPr>
        <w:t xml:space="preserve"> O ponto culminante do evento, onde ocorre a manifestação prática da musicalidade, do jogo, da dança e da luta, servindo como espaço de integração social e demonstração pública do patrimônio.</w:t>
      </w:r>
    </w:p>
    <w:p>
      <w:pPr>
        <w:pStyle w:val="Heading3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1.1.2. Objetivos e Impacto Social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Valorização do Patrimônio:</w:t>
      </w:r>
      <w:r>
        <w:rPr>
          <w:rFonts w:ascii="Arial" w:hAnsi="Arial"/>
          <w:sz w:val="24"/>
          <w:szCs w:val="24"/>
        </w:rPr>
        <w:t xml:space="preserve"> Fortalecer a Capoeira como símbolo da identidade cultural brasileira e resistência negra.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Formação de Público:</w:t>
      </w:r>
      <w:r>
        <w:rPr>
          <w:rFonts w:ascii="Arial" w:hAnsi="Arial"/>
          <w:sz w:val="24"/>
          <w:szCs w:val="24"/>
        </w:rPr>
        <w:t xml:space="preserve"> Atrair a comunidade local para assistir e interagir com a manifestação cultural.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Estímulo à Cadeia Produtiva:</w:t>
      </w:r>
      <w:r>
        <w:rPr>
          <w:rFonts w:ascii="Arial" w:hAnsi="Arial"/>
          <w:sz w:val="24"/>
          <w:szCs w:val="24"/>
        </w:rPr>
        <w:t xml:space="preserve"> Remunerar profissionais envolvidos (mestres convidados, músicos, equipe de apoio) e adquirir materiais necessários para a realização da cerimônia (troféus, graduações, som, etc.).</w:t>
      </w:r>
    </w:p>
    <w:p>
      <w:pPr>
        <w:pStyle w:val="BodyText"/>
        <w:numPr>
          <w:ilvl w:val="0"/>
          <w:numId w:val="0"/>
        </w:numPr>
        <w:ind w:hanging="0" w:star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bidi w:val="0"/>
        <w:ind w:hanging="283" w:start="1163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auto" w:val="clear"/>
        </w:rPr>
        <w:t xml:space="preserve">Categoria II: Realização de </w:t>
      </w:r>
      <w:r>
        <w:rPr>
          <w:rFonts w:ascii="Arial" w:hAnsi="Arial"/>
          <w:sz w:val="24"/>
          <w:szCs w:val="24"/>
        </w:rPr>
        <w:t>Festival Itinerante de Música e Tradição</w:t>
      </w:r>
    </w:p>
    <w:p>
      <w:pPr>
        <w:pStyle w:val="BodyText"/>
        <w:numPr>
          <w:ilvl w:val="0"/>
          <w:numId w:val="0"/>
        </w:numPr>
        <w:bidi w:val="0"/>
        <w:ind w:hanging="0" w:start="454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auto" w:val="clear"/>
        </w:rPr>
        <w:t>2.1. Descrição do Objeto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Realização de um festival cultural composto por </w:t>
      </w:r>
      <w:r>
        <w:rPr>
          <w:rFonts w:ascii="Arial" w:hAnsi="Arial"/>
          <w:b/>
          <w:sz w:val="24"/>
          <w:szCs w:val="24"/>
        </w:rPr>
        <w:t>06 (seis) edições</w:t>
      </w:r>
      <w:r>
        <w:rPr>
          <w:rFonts w:ascii="Arial" w:hAnsi="Arial"/>
          <w:sz w:val="24"/>
          <w:szCs w:val="24"/>
        </w:rPr>
        <w:t xml:space="preserve"> de caráter itinerante no município de São João da Mata. O projeto visa circular por diferentes localidades (praças, centros comunitários ou distritos), promovendo apresentações musicais que valorizem artistas locais e regionais, integrando a música popular, autoral e tradicional em uma plataforma de intercâmbio artístico.</w:t>
      </w:r>
    </w:p>
    <w:p>
      <w:pPr>
        <w:pStyle w:val="Heading3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ab/>
        <w:t>2.1.1. Cronograma de Circulação (6 Edições)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festival será estruturado como um circuito, garantindo que a programação cultural não fique restrita apenas ao centro urbano e será criado um cronograma das apresentações com o artista contemplado.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auto" w:val="clear"/>
        </w:rPr>
        <w:t>3. DISTRIBUIÇÃO DE VAGAS E VALORES</w:t>
      </w:r>
    </w:p>
    <w:p>
      <w:pPr>
        <w:pStyle w:val="BodyText"/>
        <w:spacing w:before="0" w:after="0"/>
        <w:rPr/>
      </w:pPr>
      <w:r>
        <w:rPr/>
      </w:r>
    </w:p>
    <w:tbl>
      <w:tblPr>
        <w:tblW w:w="9776" w:type="dxa"/>
        <w:jc w:val="start"/>
        <w:tblInd w:w="-10" w:type="dxa"/>
        <w:tblLayout w:type="fixed"/>
        <w:tblCellMar>
          <w:top w:w="28" w:type="dxa"/>
          <w:start w:w="70" w:type="dxa"/>
          <w:bottom w:w="28" w:type="dxa"/>
          <w:end w:w="70" w:type="dxa"/>
        </w:tblCellMar>
      </w:tblPr>
      <w:tblGrid>
        <w:gridCol w:w="1765"/>
        <w:gridCol w:w="912"/>
        <w:gridCol w:w="1488"/>
        <w:gridCol w:w="1047"/>
        <w:gridCol w:w="1304"/>
        <w:gridCol w:w="628"/>
        <w:gridCol w:w="1230"/>
        <w:gridCol w:w="1400"/>
      </w:tblGrid>
      <w:tr>
        <w:trPr/>
        <w:tc>
          <w:tcPr>
            <w:tcW w:w="17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CATEGORIAS</w:t>
            </w:r>
          </w:p>
        </w:tc>
        <w:tc>
          <w:tcPr>
            <w:tcW w:w="9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TOTAL DE VAGAS</w:t>
            </w:r>
          </w:p>
        </w:tc>
        <w:tc>
          <w:tcPr>
            <w:tcW w:w="14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VAGAS AMPLA CONCORRÊNCIA</w:t>
            </w:r>
          </w:p>
        </w:tc>
        <w:tc>
          <w:tcPr>
            <w:tcW w:w="10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COTAS PARA PESSOAS NEGRAS</w:t>
            </w:r>
          </w:p>
        </w:tc>
        <w:tc>
          <w:tcPr>
            <w:tcW w:w="13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COTAS PARA PESSOAS INDÍGENAS</w:t>
            </w:r>
          </w:p>
        </w:tc>
        <w:tc>
          <w:tcPr>
            <w:tcW w:w="62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COTAS PARA PCD</w:t>
            </w:r>
          </w:p>
        </w:tc>
        <w:tc>
          <w:tcPr>
            <w:tcW w:w="12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VALOR MÁXIMO POR PROJETO</w:t>
            </w:r>
          </w:p>
        </w:tc>
        <w:tc>
          <w:tcPr>
            <w:tcW w:w="1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VALOR TOTAL DA CATEGORIA</w:t>
            </w:r>
          </w:p>
        </w:tc>
      </w:tr>
      <w:tr>
        <w:trPr/>
        <w:tc>
          <w:tcPr>
            <w:tcW w:w="17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  <w:t xml:space="preserve">Vivência Cultural: Reconhecimento e Salvaguarda da Capoeira; </w:t>
            </w:r>
            <w:r>
              <w:rPr>
                <w:rFonts w:ascii="Arial" w:hAnsi="Arial"/>
                <w:sz w:val="18"/>
                <w:szCs w:val="18"/>
                <w:shd w:fill="auto" w:val="clear"/>
              </w:rPr>
              <w:t>(conforme categoria I )</w:t>
            </w:r>
          </w:p>
        </w:tc>
        <w:tc>
          <w:tcPr>
            <w:tcW w:w="537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12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R$ 15.107,00</w:t>
            </w:r>
          </w:p>
        </w:tc>
        <w:tc>
          <w:tcPr>
            <w:tcW w:w="1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R$ 15.107,00</w:t>
            </w:r>
          </w:p>
        </w:tc>
      </w:tr>
      <w:tr>
        <w:trPr/>
        <w:tc>
          <w:tcPr>
            <w:tcW w:w="17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Realização Festival Itinerante de Música e Tradição (conforme categoria II )</w:t>
            </w:r>
          </w:p>
        </w:tc>
        <w:tc>
          <w:tcPr>
            <w:tcW w:w="537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12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R$ 4.000,00</w:t>
            </w:r>
          </w:p>
        </w:tc>
        <w:tc>
          <w:tcPr>
            <w:tcW w:w="1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160"/>
              <w:ind w:hanging="0" w:start="0" w:end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R$ 4.000,00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Conforme dispõe o </w:t>
      </w:r>
      <w:r>
        <w:rPr>
          <w:rFonts w:ascii="Arial" w:hAnsi="Arial"/>
          <w:b/>
          <w:sz w:val="20"/>
          <w:szCs w:val="20"/>
          <w:shd w:fill="auto" w:val="clear"/>
        </w:rPr>
        <w:t>Art. 6º da Instrução Normativa MinC nº 10/2023</w:t>
      </w:r>
      <w:r>
        <w:rPr>
          <w:rFonts w:ascii="Arial" w:hAnsi="Arial"/>
          <w:sz w:val="20"/>
          <w:szCs w:val="20"/>
          <w:shd w:fill="auto" w:val="clear"/>
        </w:rPr>
        <w:t>, este edital reserva, em diretriz geral, 25% das vagas para pessoas negras (pretas e pardas), 10% para pessoas indígenas e 5% para pessoas com deficiência (PcDs).</w:t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Entretanto, considerando que cada categoria de premiação deste certame (</w:t>
      </w:r>
      <w:r>
        <w:rPr>
          <w:rFonts w:ascii="Arial" w:hAnsi="Arial"/>
          <w:b/>
          <w:sz w:val="20"/>
          <w:szCs w:val="20"/>
        </w:rPr>
        <w:t>'Vivência Cultural: Capoeira'</w:t>
      </w:r>
      <w:r>
        <w:rPr>
          <w:rFonts w:ascii="Arial" w:hAnsi="Arial"/>
          <w:sz w:val="20"/>
          <w:szCs w:val="20"/>
        </w:rPr>
        <w:t xml:space="preserve"> e </w:t>
      </w:r>
      <w:r>
        <w:rPr>
          <w:rFonts w:ascii="Arial" w:hAnsi="Arial"/>
          <w:b/>
          <w:sz w:val="20"/>
          <w:szCs w:val="20"/>
        </w:rPr>
        <w:t>'Festival Itinerante de Música'</w:t>
      </w:r>
      <w:r>
        <w:rPr>
          <w:rFonts w:ascii="Arial" w:hAnsi="Arial"/>
          <w:sz w:val="20"/>
          <w:szCs w:val="20"/>
        </w:rPr>
        <w:t xml:space="preserve">) oferta apenas </w:t>
      </w:r>
      <w:r>
        <w:rPr>
          <w:rFonts w:ascii="Arial" w:hAnsi="Arial"/>
          <w:b/>
          <w:sz w:val="20"/>
          <w:szCs w:val="20"/>
        </w:rPr>
        <w:t>01 (uma) vaga individual por segmento</w:t>
      </w:r>
      <w:r>
        <w:rPr>
          <w:rFonts w:ascii="Arial" w:hAnsi="Arial"/>
          <w:sz w:val="20"/>
          <w:szCs w:val="20"/>
        </w:rPr>
        <w:t>, torna-se matematicamente inviável a aplicação direta das reservas de vagas em frações, uma vez que o número total de vagas por categoria é inferior ao mínimo necessário para a aplicação dos percentuais de reserva estabelecidos na norma supracitada.</w:t>
      </w:r>
    </w:p>
    <w:p>
      <w:pPr>
        <w:pStyle w:val="BodyText"/>
        <w:spacing w:before="0" w:after="1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130810</wp:posOffset>
          </wp:positionH>
          <wp:positionV relativeFrom="paragraph">
            <wp:posOffset>-243205</wp:posOffset>
          </wp:positionV>
          <wp:extent cx="2895600" cy="598805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130810</wp:posOffset>
          </wp:positionH>
          <wp:positionV relativeFrom="paragraph">
            <wp:posOffset>-243205</wp:posOffset>
          </wp:positionV>
          <wp:extent cx="2895600" cy="598805"/>
          <wp:effectExtent l="0" t="0" r="0" b="0"/>
          <wp:wrapTopAndBottom/>
          <wp:docPr id="6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3101340</wp:posOffset>
          </wp:positionH>
          <wp:positionV relativeFrom="paragraph">
            <wp:posOffset>9336405</wp:posOffset>
          </wp:positionV>
          <wp:extent cx="2962275" cy="612140"/>
          <wp:effectExtent l="0" t="0" r="0" b="0"/>
          <wp:wrapTopAndBottom/>
          <wp:docPr id="2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3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3101340</wp:posOffset>
          </wp:positionH>
          <wp:positionV relativeFrom="paragraph">
            <wp:posOffset>9336405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0da1"/>
    <w:pPr>
      <w:widowControl/>
      <w:suppressAutoHyphens w:val="true"/>
      <w:bidi w:val="0"/>
      <w:spacing w:lineRule="auto" w:line="252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f50da1"/>
    <w:rPr/>
  </w:style>
  <w:style w:type="character" w:styleId="Eop" w:customStyle="1">
    <w:name w:val="eop"/>
    <w:basedOn w:val="DefaultParagraphFont"/>
    <w:qFormat/>
    <w:rsid w:val="00f50da1"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f50da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LibreOffice/7.6.4.1$MacOSX_X86_64 LibreOffice_project/e19e193f88cd6c0525a17fb7a176ed8e6a3e2aa1</Application>
  <AppVersion>15.0000</AppVersion>
  <Pages>2</Pages>
  <Words>534</Words>
  <Characters>3110</Characters>
  <CharactersWithSpaces>3598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2025-12-09T14:19:00Z</dcterms:created>
  <dc:creator>Lauriana Martins Vinha</dc:creator>
  <dc:description/>
  <dc:language>pt-BR</dc:language>
  <cp:lastModifiedBy/>
  <dcterms:modified xsi:type="dcterms:W3CDTF">2026-05-07T18:00:55Z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